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B3C" w:rsidRPr="00976612" w:rsidRDefault="00FF0B3C" w:rsidP="00FF0B3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ТЕХНИЧЕСКЕ ЗАДАНИЕ</w:t>
      </w:r>
    </w:p>
    <w:p w:rsidR="004547B2" w:rsidRDefault="00FF0B3C" w:rsidP="00FF0B3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0B3C">
        <w:rPr>
          <w:rFonts w:ascii="Times New Roman" w:hAnsi="Times New Roman" w:cs="Times New Roman"/>
          <w:color w:val="000000" w:themeColor="text1"/>
          <w:sz w:val="24"/>
          <w:szCs w:val="24"/>
        </w:rPr>
        <w:t>на открытый запрос предложение по выбору исполнителя работ</w:t>
      </w:r>
      <w:r w:rsidR="004547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B10C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4547B2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FF0B3C">
        <w:rPr>
          <w:rFonts w:ascii="Times New Roman" w:hAnsi="Times New Roman" w:cs="Times New Roman"/>
          <w:color w:val="000000" w:themeColor="text1"/>
          <w:sz w:val="24"/>
          <w:szCs w:val="24"/>
        </w:rPr>
        <w:t>омплексно</w:t>
      </w:r>
      <w:r w:rsidR="004547B2">
        <w:rPr>
          <w:rFonts w:ascii="Times New Roman" w:hAnsi="Times New Roman" w:cs="Times New Roman"/>
          <w:color w:val="000000" w:themeColor="text1"/>
          <w:sz w:val="24"/>
          <w:szCs w:val="24"/>
        </w:rPr>
        <w:t>му</w:t>
      </w:r>
      <w:r w:rsidRPr="00FF0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обследовани</w:t>
      </w:r>
      <w:r w:rsidR="004547B2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FF0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зданий </w:t>
      </w:r>
      <w:r w:rsidR="004547B2" w:rsidRPr="004547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ТЭЦ-15 </w:t>
      </w:r>
      <w:r w:rsidR="0005787D">
        <w:rPr>
          <w:rFonts w:ascii="Times New Roman" w:hAnsi="Times New Roman" w:cs="Times New Roman"/>
          <w:color w:val="000000" w:themeColor="text1"/>
          <w:sz w:val="24"/>
          <w:szCs w:val="24"/>
        </w:rPr>
        <w:t>филиала «Невский» ОАО «ТГК-1»</w:t>
      </w:r>
      <w:r w:rsidR="00FB10C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FF0B3C" w:rsidRPr="00FF0B3C" w:rsidRDefault="00FF0B3C" w:rsidP="00FF0B3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0B3C">
        <w:rPr>
          <w:rFonts w:ascii="Times New Roman" w:hAnsi="Times New Roman" w:cs="Times New Roman"/>
          <w:color w:val="000000" w:themeColor="text1"/>
          <w:sz w:val="24"/>
          <w:szCs w:val="24"/>
        </w:rPr>
        <w:t>(номер закупки по ГКПЗ 1115/6.42-3050)</w:t>
      </w:r>
    </w:p>
    <w:p w:rsidR="00FF0B3C" w:rsidRDefault="00FF0B3C" w:rsidP="00FF0B3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0B3C" w:rsidRPr="00FF0B3C" w:rsidRDefault="00FF0B3C" w:rsidP="00FF0B3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0B3C" w:rsidRPr="00181CDB" w:rsidRDefault="00FF0B3C" w:rsidP="00181CDB">
      <w:pPr>
        <w:pStyle w:val="a4"/>
        <w:widowControl/>
        <w:numPr>
          <w:ilvl w:val="0"/>
          <w:numId w:val="9"/>
        </w:numPr>
        <w:suppressAutoHyphens/>
        <w:autoSpaceDE/>
        <w:autoSpaceDN/>
        <w:adjustRightInd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1C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Общие требования.</w:t>
      </w:r>
    </w:p>
    <w:p w:rsidR="00181CDB" w:rsidRPr="00181CDB" w:rsidRDefault="00181CDB" w:rsidP="00181CDB">
      <w:pPr>
        <w:pStyle w:val="a4"/>
        <w:widowControl/>
        <w:suppressAutoHyphens/>
        <w:autoSpaceDE/>
        <w:autoSpaceDN/>
        <w:adjustRightInd/>
        <w:ind w:left="108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5787D" w:rsidRDefault="00FF0B3C" w:rsidP="00FF0B3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Требования к месту выполнения работ:</w:t>
      </w: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F0B3C" w:rsidRPr="00976612" w:rsidRDefault="00FB10C0" w:rsidP="00FF0B3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10C0">
        <w:rPr>
          <w:rFonts w:ascii="Times New Roman" w:hAnsi="Times New Roman" w:cs="Times New Roman"/>
          <w:color w:val="000000" w:themeColor="text1"/>
          <w:sz w:val="24"/>
          <w:szCs w:val="24"/>
        </w:rPr>
        <w:t>ТЭЦ-15филиала «Невский» ОАО «ТГК-1» ул.</w:t>
      </w:r>
      <w:r w:rsidR="00A042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B10C0">
        <w:rPr>
          <w:rFonts w:ascii="Times New Roman" w:hAnsi="Times New Roman" w:cs="Times New Roman"/>
          <w:color w:val="000000" w:themeColor="text1"/>
          <w:sz w:val="24"/>
          <w:szCs w:val="24"/>
        </w:rPr>
        <w:t>Броневая, д.6, Санкт-Петербург, 198188,</w:t>
      </w:r>
    </w:p>
    <w:p w:rsidR="00FB10C0" w:rsidRDefault="00FB10C0" w:rsidP="00FF0B3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547B2" w:rsidRDefault="00FF0B3C" w:rsidP="00597D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47B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задание:</w:t>
      </w: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547B2" w:rsidRDefault="00FB10C0" w:rsidP="00597D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4547B2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Зам. главного инженера Малофеев Д.В., т. 901-41-65, начальник СЛиОП Малков К.А. </w:t>
      </w:r>
    </w:p>
    <w:p w:rsidR="00FF0B3C" w:rsidRPr="00976612" w:rsidRDefault="00FB10C0" w:rsidP="00597D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47B2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т. 901-41-94</w:t>
      </w:r>
    </w:p>
    <w:p w:rsidR="00FF0B3C" w:rsidRPr="00976612" w:rsidRDefault="00FF0B3C" w:rsidP="00FF0B3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0B3C" w:rsidRPr="00976612" w:rsidRDefault="00FF0B3C" w:rsidP="00FF0B3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Период выполнения работ:</w:t>
      </w:r>
    </w:p>
    <w:p w:rsidR="00FF0B3C" w:rsidRPr="00976612" w:rsidRDefault="00FF0B3C" w:rsidP="00FF0B3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                </w:t>
      </w:r>
      <w:r w:rsidR="00FB10C0" w:rsidRPr="00FB10C0">
        <w:rPr>
          <w:rFonts w:ascii="Times New Roman" w:hAnsi="Times New Roman" w:cs="Times New Roman"/>
          <w:color w:val="000000" w:themeColor="text1"/>
          <w:sz w:val="24"/>
          <w:szCs w:val="24"/>
        </w:rPr>
        <w:t>ма</w:t>
      </w:r>
      <w:r w:rsidR="0005787D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bookmarkStart w:id="0" w:name="_GoBack"/>
      <w:bookmarkEnd w:id="0"/>
      <w:r w:rsidR="00FB10C0" w:rsidRPr="00FB10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2013 г.</w:t>
      </w:r>
    </w:p>
    <w:p w:rsidR="00FF0B3C" w:rsidRPr="00976612" w:rsidRDefault="00FF0B3C" w:rsidP="00FF0B3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Окончание           </w:t>
      </w:r>
      <w:r w:rsidR="00FB10C0" w:rsidRPr="00FB10C0">
        <w:rPr>
          <w:rFonts w:ascii="Times New Roman" w:hAnsi="Times New Roman" w:cs="Times New Roman"/>
          <w:color w:val="000000" w:themeColor="text1"/>
          <w:sz w:val="24"/>
          <w:szCs w:val="24"/>
        </w:rPr>
        <w:t>«31» декабря 2013 г.</w:t>
      </w:r>
    </w:p>
    <w:p w:rsidR="00FF0B3C" w:rsidRPr="00976612" w:rsidRDefault="00FF0B3C" w:rsidP="00FF0B3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</w:p>
    <w:p w:rsidR="00FF0B3C" w:rsidRPr="00976612" w:rsidRDefault="00FF0B3C" w:rsidP="00FF0B3C">
      <w:pPr>
        <w:widowControl/>
        <w:autoSpaceDE/>
        <w:autoSpaceDN/>
        <w:adjustRightInd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F0B3C" w:rsidRPr="00976612" w:rsidRDefault="00FF0B3C" w:rsidP="00FF0B3C">
      <w:pPr>
        <w:widowControl/>
        <w:autoSpaceDE/>
        <w:autoSpaceDN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Расчетная (максимальная) цена закупки - </w:t>
      </w:r>
      <w:r w:rsidR="00FB10C0" w:rsidRPr="00FB10C0">
        <w:rPr>
          <w:rFonts w:ascii="Times New Roman" w:hAnsi="Times New Roman" w:cs="Times New Roman"/>
          <w:color w:val="000000" w:themeColor="text1"/>
          <w:sz w:val="24"/>
          <w:szCs w:val="24"/>
        </w:rPr>
        <w:t>645 000руб. без учета НДС,</w:t>
      </w: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том числе: </w:t>
      </w:r>
    </w:p>
    <w:p w:rsidR="00FB10C0" w:rsidRPr="00FB10C0" w:rsidRDefault="00FB10C0" w:rsidP="00FB10C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10C0">
        <w:rPr>
          <w:rFonts w:ascii="Times New Roman" w:hAnsi="Times New Roman" w:cs="Times New Roman"/>
          <w:color w:val="000000" w:themeColor="text1"/>
          <w:sz w:val="24"/>
          <w:szCs w:val="24"/>
        </w:rPr>
        <w:t>2-й квартал - 265 000руб. без учета НДС;</w:t>
      </w:r>
    </w:p>
    <w:p w:rsidR="00FF0B3C" w:rsidRPr="00976612" w:rsidRDefault="00FB10C0" w:rsidP="00FB10C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  <w:r w:rsidRPr="00FB10C0">
        <w:rPr>
          <w:rFonts w:ascii="Times New Roman" w:hAnsi="Times New Roman" w:cs="Times New Roman"/>
          <w:color w:val="000000" w:themeColor="text1"/>
          <w:sz w:val="24"/>
          <w:szCs w:val="24"/>
        </w:rPr>
        <w:t>3-й квартал –  380 000 руб. без учета НДС;</w:t>
      </w:r>
    </w:p>
    <w:p w:rsidR="00FF0B3C" w:rsidRPr="00976612" w:rsidRDefault="00FF0B3C" w:rsidP="00FF0B3C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0B3C" w:rsidRPr="00976612" w:rsidRDefault="00FF0B3C" w:rsidP="00FF0B3C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F0B3C" w:rsidRPr="00976612" w:rsidRDefault="00FF0B3C" w:rsidP="00FF0B3C">
      <w:pPr>
        <w:widowControl/>
        <w:autoSpaceDE/>
        <w:autoSpaceDN/>
        <w:adjustRightInd/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976612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Нормативные документы на основании которых определяется стоимость:</w:t>
      </w:r>
      <w:r w:rsidR="000431F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П</w:t>
      </w:r>
      <w:r w:rsidR="000431FB" w:rsidRPr="000431F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рейскурант на экспериментально-наладочные работы и работы по совершенствованию технологии и эксплуатации электростанций и сетей</w:t>
      </w:r>
      <w:r w:rsidR="000431F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, </w:t>
      </w:r>
      <w:r w:rsidR="000431FB" w:rsidRPr="000431F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утвержденного приказом Минэнерго СССР от 11.09.91 г. № 92а</w:t>
      </w:r>
      <w:r w:rsidR="000431F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:rsidR="00FF0B3C" w:rsidRPr="00976612" w:rsidRDefault="00FF0B3C" w:rsidP="00FF0B3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0B3C" w:rsidRDefault="00FF0B3C" w:rsidP="00FF0B3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Требования к выполнению работ.</w:t>
      </w:r>
    </w:p>
    <w:p w:rsidR="00181CDB" w:rsidRPr="00976612" w:rsidRDefault="00181CDB" w:rsidP="00FF0B3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F0B3C" w:rsidRPr="00976612" w:rsidRDefault="00FF0B3C" w:rsidP="00D86FB2">
      <w:pPr>
        <w:widowControl/>
        <w:numPr>
          <w:ilvl w:val="0"/>
          <w:numId w:val="5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Цель работы: </w:t>
      </w:r>
      <w:r w:rsidR="00D86FB2" w:rsidRPr="00D86FB2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 комплексного обследования зданий</w:t>
      </w:r>
      <w:r w:rsidR="00D86F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53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236454" w:rsidRPr="00F268FB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количестве</w:t>
      </w:r>
      <w:r w:rsidR="00BE5330" w:rsidRPr="00F268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53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 </w:t>
      </w:r>
      <w:r w:rsidR="002364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штук </w:t>
      </w:r>
      <w:r w:rsidR="00D86FB2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укрупнённой ведомостью объёмов работ</w:t>
      </w:r>
      <w:r w:rsidR="000B28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28A1" w:rsidRPr="00F268FB">
        <w:rPr>
          <w:rFonts w:ascii="Times New Roman" w:hAnsi="Times New Roman" w:cs="Times New Roman"/>
          <w:color w:val="000000" w:themeColor="text1"/>
          <w:sz w:val="24"/>
          <w:szCs w:val="24"/>
        </w:rPr>
        <w:t>с оценкой их прочности, устойчивости и эксплуатационной надежности</w:t>
      </w: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86FB2" w:rsidRDefault="00FF0B3C" w:rsidP="00F268FB">
      <w:pPr>
        <w:widowControl/>
        <w:numPr>
          <w:ilvl w:val="0"/>
          <w:numId w:val="5"/>
        </w:numPr>
        <w:suppressAutoHyphens/>
        <w:autoSpaceDE/>
        <w:autoSpaceDN/>
        <w:adjustRightInd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D86F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Описание и основные технические характеристики:</w:t>
      </w:r>
    </w:p>
    <w:tbl>
      <w:tblPr>
        <w:tblW w:w="1570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2"/>
        <w:gridCol w:w="2379"/>
        <w:gridCol w:w="2250"/>
        <w:gridCol w:w="1013"/>
        <w:gridCol w:w="850"/>
        <w:gridCol w:w="2552"/>
        <w:gridCol w:w="1559"/>
        <w:gridCol w:w="1843"/>
        <w:gridCol w:w="989"/>
        <w:gridCol w:w="1704"/>
      </w:tblGrid>
      <w:tr w:rsidR="00D86FB2" w:rsidTr="00D86FB2">
        <w:trPr>
          <w:trHeight w:val="271"/>
          <w:tblHeader/>
        </w:trPr>
        <w:tc>
          <w:tcPr>
            <w:tcW w:w="15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Данные по зданиям</w:t>
            </w:r>
            <w:r w:rsidRPr="00D8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86FB2" w:rsidTr="00D86FB2">
        <w:trPr>
          <w:trHeight w:val="1115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№п/п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объекта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 строит.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объем,м</w:t>
            </w:r>
            <w:r w:rsidRPr="00D86FB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D86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 площадь м</w:t>
            </w:r>
            <w:r w:rsidRPr="00D86FB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высота,    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этажей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 строит. конструкций (каркас- ж/б или металл)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состояние конструкций (аварийное/не аварийное)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проводилось ли ранее обследование (да,год/нет)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 ввода в эксплуатацию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имеется ли техническая 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документация на здание 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(да/нет/ в не полном 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объеме)</w:t>
            </w:r>
          </w:p>
        </w:tc>
      </w:tr>
      <w:tr w:rsidR="00D86FB2" w:rsidTr="00D86FB2">
        <w:trPr>
          <w:trHeight w:val="110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Здание наровозного депо</w:t>
            </w:r>
          </w:p>
          <w:p w:rsidR="00D86FB2" w:rsidRPr="00D86FB2" w:rsidRDefault="00D86FB2" w:rsidP="002B7DC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Инв. №111009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Объём 2530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vertAlign w:val="superscript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-</w:t>
            </w: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340м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 эт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Фундамент – ленточный из бутового камня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 xml:space="preserve">Каркас - бескаркасное 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Стены – кирпичные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Перегородки - деревянные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Не аварийное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Специализированной организацией  нет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</w:p>
        </w:tc>
      </w:tr>
      <w:tr w:rsidR="00D86FB2" w:rsidTr="00D86FB2">
        <w:trPr>
          <w:trHeight w:val="12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Здание мазутонасосной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Инв. №111018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Объём 8455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 xml:space="preserve"> -980,9м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2 эт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Фундамент – сборный ж/б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 xml:space="preserve">Каркас - сборный ж/б 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Стены – керамзитобетонные панели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Перегородки - кирпичные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Не аварийное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Специализированной организацией  нет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Паспорт, чертежи</w:t>
            </w:r>
          </w:p>
        </w:tc>
      </w:tr>
      <w:tr w:rsidR="00D86FB2" w:rsidTr="00D86FB2">
        <w:trPr>
          <w:trHeight w:val="12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Здание ПЛК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Инв. № 111019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Объём надземный 510,4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Объём подземный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1140,3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 эт,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подземная произв часть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Фундамент – монолитный ж/бетонный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 xml:space="preserve">Каркас - бескаркасное 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Стены: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надземн:</w:t>
            </w: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 xml:space="preserve"> кирпичные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подземн:</w:t>
            </w: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 xml:space="preserve"> монолитные ж/б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Перегородки – монолитные ж/б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аварийное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Специализированной организацией  нет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</w:p>
        </w:tc>
      </w:tr>
      <w:tr w:rsidR="00D86FB2" w:rsidTr="00D86FB2">
        <w:trPr>
          <w:trHeight w:val="9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Здание компрессорной собственных нужд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Инв № 111020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Объём 1404,0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– 180,0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 эт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Фундамент – отдельностоящие ж/б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Каркас – сборный ж/б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Стены – керамзитобетон плиты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Перегородки – кирпичные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Несущие констр – сборные ж/б плиты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Не аварийное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Специализированной организацией  нет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</w:p>
        </w:tc>
      </w:tr>
      <w:tr w:rsidR="00D86FB2" w:rsidTr="00D86FB2">
        <w:trPr>
          <w:trHeight w:val="9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Здание водомеров и пожарных насосов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(на ОРУ)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Инв № 111022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Объём 613,0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– 153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 эт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Фундамент – сборный ж/б,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Каркас – нет,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Стены – кирпичные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Перегородки –  кирпичные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Не аварийное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Специализированной организацией  нет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</w:p>
        </w:tc>
      </w:tr>
      <w:tr w:rsidR="00D86FB2" w:rsidTr="00D86FB2">
        <w:trPr>
          <w:trHeight w:val="9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Здание насосной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ГВС-3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Инв № 111025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Объём 10264,0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– 897,0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 эт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Фундамент – монолитный ж/б,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Каркас – ж/б констр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Стены – керамзитобетонные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Перегородки - нет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Несущие констр – металл фермы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Не аварийное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Специализированной организацией  нет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</w:p>
        </w:tc>
      </w:tr>
      <w:tr w:rsidR="00D86FB2" w:rsidTr="00D86FB2">
        <w:trPr>
          <w:trHeight w:val="9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Здание центральных ремонтных мастерских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Инв № 111044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Объём 5900,0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855,0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2 эт, без подвала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Фундамент – бутовый ленточный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Каркас - бескаркасное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Стены – кирпичные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Перегородки – кирпичные, деревянные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несущие констр – монолитный  ж/б плиты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Не аварийное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Специализированной организацией  нет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</w:p>
        </w:tc>
      </w:tr>
      <w:tr w:rsidR="00D86FB2" w:rsidTr="00D86FB2">
        <w:trPr>
          <w:trHeight w:val="9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Здание служебного корпуса (ЗДУ)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Инв № 111050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Объём 8581,0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Площадь 598,0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4 эт, чердак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Фундамент – ленточный, бутов камень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Стены – кирпичные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Перегородки – кирпичные, деревянные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несущие констр – сборные ж/б плиты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Не аварийное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Специализированной организацией  нет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</w:p>
        </w:tc>
      </w:tr>
      <w:tr w:rsidR="00D86FB2" w:rsidTr="00D86FB2">
        <w:trPr>
          <w:trHeight w:val="9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Здание центральной проходной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Инв №111052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Объём 1405,0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Площадь 354,5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 эт , чердак,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без подвала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Фундамент – бутовый, ленточный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Каркас - бескаркасное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Стены – кирпичные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Перегородки – деревянные, кирпичные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Не аварийное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Специализированной организацией  нет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</w:p>
        </w:tc>
      </w:tr>
      <w:tr w:rsidR="00D86FB2" w:rsidTr="00D86FB2">
        <w:trPr>
          <w:trHeight w:val="9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Здание материального склада №21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инв. №111054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Объём 2963,0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Площадь 694,0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1эт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Фундамент – бутовый, ленточный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Каркас - бескаркасное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Стены – кирпичные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Перегородки – кирпичные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Не аварийное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Специализированной организацией  нет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</w:p>
        </w:tc>
      </w:tr>
      <w:tr w:rsidR="00D86FB2" w:rsidTr="00D86FB2">
        <w:trPr>
          <w:trHeight w:val="9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Здание водомерного узла Ду1000 (ТТЦ)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Инв № 111065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Объём 186,0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Площадь 62,0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 эт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Фундамент – ленточный ж/б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Стены – кирпичные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Не аварийное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Специализированной организацией  нет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</w:p>
        </w:tc>
      </w:tr>
      <w:tr w:rsidR="00D86FB2" w:rsidTr="00D86FB2">
        <w:trPr>
          <w:trHeight w:val="9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Здание насосной станции замазученных вод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Инв № 120053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Площадь 36,9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 эт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Фундамент – сборный ж/б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Стены – кирпичные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Не аварийное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Специализированной организацией  нет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6FB2" w:rsidTr="00D86FB2">
        <w:trPr>
          <w:trHeight w:val="9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Здание маслохозяйства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Инв № 120064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Площадь 124,2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 эт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Фундамент – ленточный ж/б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Стены – кирпичные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Перегородки -кирпичные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Не аварийное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Специализированной организацией  нет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</w:p>
        </w:tc>
      </w:tr>
      <w:tr w:rsidR="00D86FB2" w:rsidTr="00D86FB2">
        <w:trPr>
          <w:trHeight w:val="9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Здание БНС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Инв № 111021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Объём 4387,0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Площадь 498,0 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 эт , подвал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Фундамент – сборный ж/б Стены: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надземной части – кирпич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подземной – ж/б плиты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Каркас – рамная ж/б конструкция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Перегородки -кирпичные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Не аварийное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Специализированной организацией  нет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Паспорт, чертежи</w:t>
            </w:r>
          </w:p>
        </w:tc>
      </w:tr>
      <w:tr w:rsidR="00D86FB2" w:rsidTr="00D86FB2">
        <w:trPr>
          <w:trHeight w:val="9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Здание ТРУ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Инв № 120081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Площадь 455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 эт, подвал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Фундамент – сборный ж/б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Стены – кирпичные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Не аварийное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Специализированной организацией  нет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6FB2" w:rsidTr="00D86FB2">
        <w:trPr>
          <w:trHeight w:val="9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Сооружение насосной фекальной с септиком и хлораторной</w:t>
            </w:r>
          </w:p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Инв № 120122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202,8 </w:t>
            </w: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86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 эт, подвал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Фундамент – монолитный ж/б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Стены: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Надземная часть – кирпичная</w:t>
            </w:r>
          </w:p>
          <w:p w:rsidR="00D86FB2" w:rsidRPr="00D86FB2" w:rsidRDefault="00D86FB2" w:rsidP="002B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Подземная – монолитн ж/б плиты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Не аварийное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Специализированной организацией  нет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B2" w:rsidRPr="00D86FB2" w:rsidRDefault="00D86FB2" w:rsidP="002B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FB2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</w:p>
        </w:tc>
      </w:tr>
    </w:tbl>
    <w:p w:rsidR="00D86FB2" w:rsidRDefault="00D86FB2" w:rsidP="00D86FB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D86FB2" w:rsidSect="00D86FB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F0B3C" w:rsidRPr="00976612" w:rsidRDefault="00FF0B3C" w:rsidP="00FF0B3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УКРУПНЕННАЯ ВЕДОМОСТЬ</w:t>
      </w:r>
    </w:p>
    <w:p w:rsidR="00FF0B3C" w:rsidRPr="00976612" w:rsidRDefault="00FF0B3C" w:rsidP="00FF0B3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объёмов работ</w:t>
      </w:r>
    </w:p>
    <w:p w:rsidR="00D86FB2" w:rsidRPr="00D86FB2" w:rsidRDefault="00FF0B3C" w:rsidP="00D86FB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6FB2" w:rsidRPr="00D86F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комплексному обследованию зданий </w:t>
      </w:r>
    </w:p>
    <w:p w:rsidR="00D86FB2" w:rsidRDefault="00D86FB2" w:rsidP="00D86FB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6FB2">
        <w:rPr>
          <w:rFonts w:ascii="Times New Roman" w:hAnsi="Times New Roman" w:cs="Times New Roman"/>
          <w:color w:val="000000" w:themeColor="text1"/>
          <w:sz w:val="24"/>
          <w:szCs w:val="24"/>
        </w:rPr>
        <w:t>ТЭЦ-15 филиала «Невский» ОАО «ТГК-1».</w:t>
      </w:r>
    </w:p>
    <w:p w:rsidR="00D86FB2" w:rsidRDefault="00D86FB2" w:rsidP="00D86FB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FB2" w:rsidRPr="00D86FB2" w:rsidRDefault="00D86FB2" w:rsidP="00D86FB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6FB2">
        <w:rPr>
          <w:rFonts w:ascii="Times New Roman" w:hAnsi="Times New Roman" w:cs="Times New Roman"/>
          <w:color w:val="000000" w:themeColor="text1"/>
          <w:sz w:val="24"/>
          <w:szCs w:val="24"/>
        </w:rPr>
        <w:t>Начало                 «01» мая 2013 г.</w:t>
      </w:r>
    </w:p>
    <w:p w:rsidR="00FF0B3C" w:rsidRDefault="00D86FB2" w:rsidP="00D86FB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6FB2">
        <w:rPr>
          <w:rFonts w:ascii="Times New Roman" w:hAnsi="Times New Roman" w:cs="Times New Roman"/>
          <w:color w:val="000000" w:themeColor="text1"/>
          <w:sz w:val="24"/>
          <w:szCs w:val="24"/>
        </w:rPr>
        <w:t>Окончание           «31» декабря 2013 г.</w:t>
      </w:r>
    </w:p>
    <w:p w:rsidR="00253B86" w:rsidRDefault="00253B86" w:rsidP="00D86FB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8488"/>
      </w:tblGrid>
      <w:tr w:rsidR="00890FC9" w:rsidRPr="00890FC9" w:rsidTr="00253B86">
        <w:trPr>
          <w:tblHeader/>
        </w:trPr>
        <w:tc>
          <w:tcPr>
            <w:tcW w:w="566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4434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</w:tr>
      <w:tr w:rsidR="00890FC9" w:rsidRPr="00890FC9" w:rsidTr="00253B86">
        <w:trPr>
          <w:trHeight w:val="453"/>
        </w:trPr>
        <w:tc>
          <w:tcPr>
            <w:tcW w:w="566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890FC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34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sz w:val="24"/>
                <w:szCs w:val="24"/>
              </w:rPr>
              <w:t>Подготовительный этап работ:</w:t>
            </w:r>
          </w:p>
        </w:tc>
      </w:tr>
      <w:tr w:rsidR="00890FC9" w:rsidRPr="00890FC9" w:rsidTr="00253B86">
        <w:trPr>
          <w:trHeight w:val="559"/>
        </w:trPr>
        <w:tc>
          <w:tcPr>
            <w:tcW w:w="566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434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объектами обследования их объемно-планировочными и конструктивными решениями.</w:t>
            </w:r>
          </w:p>
        </w:tc>
      </w:tr>
      <w:tr w:rsidR="00890FC9" w:rsidRPr="00890FC9" w:rsidTr="00253B86">
        <w:trPr>
          <w:trHeight w:val="567"/>
        </w:trPr>
        <w:tc>
          <w:tcPr>
            <w:tcW w:w="566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434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представляемой заказчиком проектной, исполнительной, эксплуатационной документации и материалов геодезических наблюдений.</w:t>
            </w:r>
          </w:p>
        </w:tc>
      </w:tr>
      <w:tr w:rsidR="00890FC9" w:rsidRPr="00890FC9" w:rsidTr="00253B86">
        <w:trPr>
          <w:trHeight w:val="405"/>
        </w:trPr>
        <w:tc>
          <w:tcPr>
            <w:tcW w:w="566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434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программы работ на основе полученного от заказчика технического задания.</w:t>
            </w:r>
          </w:p>
        </w:tc>
      </w:tr>
      <w:tr w:rsidR="00890FC9" w:rsidRPr="00890FC9" w:rsidTr="00253B86">
        <w:trPr>
          <w:trHeight w:val="429"/>
        </w:trPr>
        <w:tc>
          <w:tcPr>
            <w:tcW w:w="566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II.</w:t>
            </w:r>
          </w:p>
        </w:tc>
        <w:tc>
          <w:tcPr>
            <w:tcW w:w="4434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90FC9">
              <w:rPr>
                <w:rFonts w:ascii="Times New Roman" w:hAnsi="Times New Roman" w:cs="Times New Roman"/>
                <w:sz w:val="24"/>
                <w:szCs w:val="24"/>
              </w:rPr>
              <w:t>Предварительное (визуальное) обследование:</w:t>
            </w:r>
          </w:p>
        </w:tc>
      </w:tr>
      <w:tr w:rsidR="00890FC9" w:rsidRPr="00890FC9" w:rsidTr="00253B86">
        <w:trPr>
          <w:trHeight w:val="541"/>
        </w:trPr>
        <w:tc>
          <w:tcPr>
            <w:tcW w:w="566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Pr="00890FC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34" w:type="pct"/>
            <w:shd w:val="clear" w:color="auto" w:fill="auto"/>
            <w:vAlign w:val="center"/>
          </w:tcPr>
          <w:p w:rsidR="00253B86" w:rsidRPr="00890FC9" w:rsidRDefault="00253B86" w:rsidP="00BE533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</w:rPr>
              <w:t>Сплошное визуальное обследование конструкций зданий и выявление дефектов и повреждений по внешним признакам с необходимыми замерами и их фиксацией.</w:t>
            </w:r>
          </w:p>
        </w:tc>
      </w:tr>
      <w:tr w:rsidR="00890FC9" w:rsidRPr="00890FC9" w:rsidTr="00253B86">
        <w:trPr>
          <w:trHeight w:val="407"/>
        </w:trPr>
        <w:tc>
          <w:tcPr>
            <w:tcW w:w="566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III.</w:t>
            </w:r>
          </w:p>
        </w:tc>
        <w:tc>
          <w:tcPr>
            <w:tcW w:w="4434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890FC9">
              <w:rPr>
                <w:rFonts w:ascii="Times New Roman" w:hAnsi="Times New Roman" w:cs="Times New Roman"/>
                <w:sz w:val="24"/>
                <w:szCs w:val="24"/>
              </w:rPr>
              <w:t>Детальное (инструментальное) обследование:</w:t>
            </w:r>
          </w:p>
        </w:tc>
      </w:tr>
      <w:tr w:rsidR="00890FC9" w:rsidRPr="00890FC9" w:rsidTr="00253B86">
        <w:trPr>
          <w:trHeight w:val="697"/>
        </w:trPr>
        <w:tc>
          <w:tcPr>
            <w:tcW w:w="566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434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sz w:val="24"/>
                <w:szCs w:val="24"/>
              </w:rPr>
              <w:t>Работы по обмеру необходимых геометрических параметров зданий, конструкций, их элементов и узлов, в том числе с применением геодезических приборов.</w:t>
            </w:r>
          </w:p>
        </w:tc>
      </w:tr>
      <w:tr w:rsidR="00890FC9" w:rsidRPr="00890FC9" w:rsidTr="00253B86">
        <w:trPr>
          <w:trHeight w:val="425"/>
        </w:trPr>
        <w:tc>
          <w:tcPr>
            <w:tcW w:w="566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434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sz w:val="24"/>
                <w:szCs w:val="24"/>
              </w:rPr>
              <w:t>Инструментальное определение параметров дефектов и повреждений.</w:t>
            </w:r>
          </w:p>
        </w:tc>
      </w:tr>
      <w:tr w:rsidR="00890FC9" w:rsidRPr="00890FC9" w:rsidTr="00253B86">
        <w:trPr>
          <w:trHeight w:val="406"/>
        </w:trPr>
        <w:tc>
          <w:tcPr>
            <w:tcW w:w="566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434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90FC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фактических прочностных характеристик материалов основных </w:t>
            </w:r>
            <w:hyperlink w:anchor="sub_316" w:history="1">
              <w:r w:rsidRPr="00890FC9">
                <w:rPr>
                  <w:rFonts w:ascii="Times New Roman" w:hAnsi="Times New Roman" w:cs="Times New Roman"/>
                  <w:sz w:val="24"/>
                  <w:szCs w:val="24"/>
                </w:rPr>
                <w:t>несущих конструкций</w:t>
              </w:r>
            </w:hyperlink>
            <w:r w:rsidRPr="00890FC9">
              <w:rPr>
                <w:rFonts w:ascii="Times New Roman" w:hAnsi="Times New Roman" w:cs="Times New Roman"/>
                <w:sz w:val="24"/>
                <w:szCs w:val="24"/>
              </w:rPr>
              <w:t xml:space="preserve"> и их элементов.</w:t>
            </w:r>
          </w:p>
        </w:tc>
      </w:tr>
      <w:tr w:rsidR="00890FC9" w:rsidRPr="00890FC9" w:rsidTr="00253B86">
        <w:trPr>
          <w:trHeight w:val="406"/>
        </w:trPr>
        <w:tc>
          <w:tcPr>
            <w:tcW w:w="566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434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sz w:val="24"/>
                <w:szCs w:val="24"/>
              </w:rPr>
              <w:t>Определение реальных эксплуатационных нагрузок и воздействий, воспринимаемых обследуемыми конструкциями с учетом влияния деформаций грунтового основания.</w:t>
            </w:r>
          </w:p>
        </w:tc>
      </w:tr>
      <w:tr w:rsidR="00890FC9" w:rsidRPr="00890FC9" w:rsidTr="00253B86">
        <w:trPr>
          <w:trHeight w:val="293"/>
        </w:trPr>
        <w:tc>
          <w:tcPr>
            <w:tcW w:w="566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434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sz w:val="24"/>
                <w:szCs w:val="24"/>
              </w:rPr>
              <w:t>Определение реальной расчетной схемы здания и его отдельных конструкций.</w:t>
            </w:r>
          </w:p>
        </w:tc>
      </w:tr>
      <w:tr w:rsidR="00890FC9" w:rsidRPr="00890FC9" w:rsidTr="00253B86">
        <w:trPr>
          <w:trHeight w:val="406"/>
        </w:trPr>
        <w:tc>
          <w:tcPr>
            <w:tcW w:w="566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434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sz w:val="24"/>
                <w:szCs w:val="24"/>
              </w:rPr>
              <w:t>Определение расчетных усилий в несущих конструкциях, воспринимающих эксплуатационные нагрузки.</w:t>
            </w:r>
          </w:p>
        </w:tc>
      </w:tr>
      <w:tr w:rsidR="00890FC9" w:rsidRPr="00890FC9" w:rsidTr="00253B86">
        <w:trPr>
          <w:trHeight w:val="406"/>
        </w:trPr>
        <w:tc>
          <w:tcPr>
            <w:tcW w:w="566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434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sz w:val="24"/>
                <w:szCs w:val="24"/>
              </w:rPr>
              <w:t>Расчет несущей способности конструкций по результатам обследования.</w:t>
            </w:r>
          </w:p>
        </w:tc>
      </w:tr>
      <w:tr w:rsidR="00890FC9" w:rsidRPr="00890FC9" w:rsidTr="00253B86">
        <w:trPr>
          <w:trHeight w:val="406"/>
        </w:trPr>
        <w:tc>
          <w:tcPr>
            <w:tcW w:w="566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434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sz w:val="24"/>
                <w:szCs w:val="24"/>
              </w:rPr>
              <w:t>Камеральная обработка и анализ результатов обследования и поверочных расчетов.</w:t>
            </w:r>
          </w:p>
        </w:tc>
      </w:tr>
      <w:tr w:rsidR="00890FC9" w:rsidRPr="00890FC9" w:rsidTr="00253B86">
        <w:trPr>
          <w:trHeight w:val="406"/>
        </w:trPr>
        <w:tc>
          <w:tcPr>
            <w:tcW w:w="566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434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sz w:val="24"/>
                <w:szCs w:val="24"/>
              </w:rPr>
              <w:t>Составление итогового документа (заключения) с выводами по результатам обследования. Составление экспертизы промышленной безопасности по зданиям мазутонасосной и маслохозяйства</w:t>
            </w:r>
          </w:p>
        </w:tc>
      </w:tr>
      <w:tr w:rsidR="00890FC9" w:rsidRPr="00890FC9" w:rsidTr="00253B86">
        <w:trPr>
          <w:trHeight w:val="406"/>
        </w:trPr>
        <w:tc>
          <w:tcPr>
            <w:tcW w:w="566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BE533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34" w:type="pct"/>
            <w:shd w:val="clear" w:color="auto" w:fill="auto"/>
            <w:vAlign w:val="center"/>
          </w:tcPr>
          <w:p w:rsidR="00253B86" w:rsidRPr="00890FC9" w:rsidRDefault="00253B86" w:rsidP="00253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90FC9">
              <w:rPr>
                <w:rFonts w:ascii="Times New Roman" w:hAnsi="Times New Roman" w:cs="Times New Roman"/>
                <w:sz w:val="24"/>
                <w:szCs w:val="24"/>
              </w:rPr>
              <w:t>Утверждение экспертизы промышленной безопасности по обследованию здания мазутонасосной и здания маслохозяйства в Северо-Западном управлении федеральной службы по экологическому, технологическому и атомному надзору</w:t>
            </w:r>
          </w:p>
        </w:tc>
      </w:tr>
    </w:tbl>
    <w:p w:rsidR="00FF0B3C" w:rsidRPr="00976612" w:rsidRDefault="00FF0B3C" w:rsidP="00FF0B3C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0B3C" w:rsidRPr="00976612" w:rsidRDefault="00FF0B3C" w:rsidP="00FF0B3C">
      <w:pPr>
        <w:widowControl/>
        <w:autoSpaceDE/>
        <w:autoSpaceDN/>
        <w:adjustRightInd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FF0B3C" w:rsidRPr="00976612" w:rsidRDefault="00FF0B3C" w:rsidP="00FF0B3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Особые условия.</w:t>
      </w:r>
    </w:p>
    <w:p w:rsidR="00890FC9" w:rsidRPr="00890FC9" w:rsidRDefault="00FF0B3C" w:rsidP="00890FC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Производство работ и требования к персоналу </w:t>
      </w:r>
      <w:r w:rsidR="00890FC9">
        <w:rPr>
          <w:rFonts w:ascii="Times New Roman" w:hAnsi="Times New Roman" w:cs="Times New Roman"/>
          <w:color w:val="000000" w:themeColor="text1"/>
          <w:sz w:val="24"/>
          <w:szCs w:val="24"/>
        </w:rPr>
        <w:t>подрядной</w:t>
      </w:r>
      <w:r w:rsidR="00890FC9" w:rsidRPr="00890F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организации при проведении комплексного обследования зданий</w:t>
      </w:r>
    </w:p>
    <w:p w:rsidR="00FF0B3C" w:rsidRPr="00976612" w:rsidRDefault="00890FC9" w:rsidP="00890FC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FC9">
        <w:rPr>
          <w:rFonts w:ascii="Times New Roman" w:hAnsi="Times New Roman" w:cs="Times New Roman"/>
          <w:color w:val="000000" w:themeColor="text1"/>
          <w:sz w:val="24"/>
          <w:szCs w:val="24"/>
        </w:rPr>
        <w:t>ТЭЦ-15 филиала «Невский» ОАО «ТГК-1».</w:t>
      </w:r>
    </w:p>
    <w:p w:rsidR="00FF0B3C" w:rsidRPr="00976612" w:rsidRDefault="00FF0B3C" w:rsidP="00FF0B3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0B3C" w:rsidRPr="00976612" w:rsidRDefault="00FF0B3C" w:rsidP="00FF0B3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Выполнение требований:</w:t>
      </w:r>
    </w:p>
    <w:p w:rsidR="00FF0B3C" w:rsidRPr="00976612" w:rsidRDefault="00FF0B3C" w:rsidP="00FF0B3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Требования к производству и качеству работ:</w:t>
      </w:r>
    </w:p>
    <w:p w:rsidR="00AE6B94" w:rsidRPr="00AE6B94" w:rsidRDefault="00AE6B94" w:rsidP="00AE6B9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6B94">
        <w:rPr>
          <w:rFonts w:ascii="Times New Roman" w:hAnsi="Times New Roman" w:cs="Times New Roman"/>
          <w:color w:val="000000" w:themeColor="text1"/>
          <w:sz w:val="24"/>
          <w:szCs w:val="24"/>
        </w:rPr>
        <w:t>При комплексном обследовании зданий руководствоваться: Федеральным законом от 21.07.1997№ 116-ФЗ «О промышленной безопасности опасных производственных объектов» (ст. 13); «Правилами проведения экспертизы промышленной безопасности» (ПБ 03-246-98);</w:t>
      </w:r>
      <w:r w:rsidRPr="000911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«Требования к проведению оценки безопасности эксплуатации производственных зданий и сооружений поднадзорных промышленных производств и объектов (обследования строительных конструкций специализированными организациями» (РД 22-01.97),  </w:t>
      </w:r>
      <w:r w:rsidRPr="00AE6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«Правилами технической эксплуатации ЭС и С РФ -2003» (ст. 2.2.1.); Сводом правил по проектированию и строительству СП 13-102-2003 </w:t>
      </w:r>
      <w:r w:rsidRPr="00BF3B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"Правилами обследования несущих строительных конструкций зданий и сооружений"; Стандартом организации ОАО «ЕЭС России» </w:t>
      </w:r>
      <w:r w:rsidRPr="00AE6B94">
        <w:rPr>
          <w:rFonts w:ascii="Times New Roman" w:hAnsi="Times New Roman" w:cs="Times New Roman"/>
          <w:color w:val="000000" w:themeColor="text1"/>
          <w:sz w:val="24"/>
          <w:szCs w:val="24"/>
        </w:rPr>
        <w:t>«Здания и сооружения объектов энергетики. Методика оценки технического состояния».</w:t>
      </w:r>
    </w:p>
    <w:p w:rsidR="00AE6B94" w:rsidRPr="000911C2" w:rsidRDefault="00AE6B94" w:rsidP="00AE6B9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11C2">
        <w:rPr>
          <w:rFonts w:ascii="Times New Roman" w:hAnsi="Times New Roman" w:cs="Times New Roman"/>
          <w:color w:val="000000" w:themeColor="text1"/>
          <w:sz w:val="24"/>
          <w:szCs w:val="24"/>
        </w:rPr>
        <w:t>Провести экспертизу промышленной безопасности (ЭПБ) зданий мазутонасосной и маслохозяйства с оформлением Заключения ЭПБ.</w:t>
      </w:r>
    </w:p>
    <w:p w:rsidR="00AE6B94" w:rsidRPr="000911C2" w:rsidRDefault="00AE6B94" w:rsidP="00AE6B9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11C2">
        <w:rPr>
          <w:rFonts w:ascii="Times New Roman" w:hAnsi="Times New Roman" w:cs="Times New Roman"/>
          <w:color w:val="000000" w:themeColor="text1"/>
          <w:sz w:val="24"/>
          <w:szCs w:val="24"/>
        </w:rPr>
        <w:t>По результатам работы по комплексному обследованию и проведению ЭПБ зданий А</w:t>
      </w:r>
      <w:r w:rsidR="000911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втовской ТЭЦ филиала «Невский» </w:t>
      </w:r>
      <w:r w:rsidRPr="000911C2">
        <w:rPr>
          <w:rFonts w:ascii="Times New Roman" w:hAnsi="Times New Roman" w:cs="Times New Roman"/>
          <w:color w:val="000000" w:themeColor="text1"/>
          <w:sz w:val="24"/>
          <w:szCs w:val="24"/>
        </w:rPr>
        <w:t>ОАО «ТГК-1» представить технический отчёт и Заключение ЭПБ на бумажном носителе в двух экземплярах и в электронном виде в формате «pdf».</w:t>
      </w:r>
    </w:p>
    <w:p w:rsidR="00FF0B3C" w:rsidRPr="000911C2" w:rsidRDefault="00AE6B94" w:rsidP="00AE6B9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11C2">
        <w:rPr>
          <w:rFonts w:ascii="Times New Roman" w:hAnsi="Times New Roman" w:cs="Times New Roman"/>
          <w:color w:val="000000" w:themeColor="text1"/>
          <w:sz w:val="24"/>
          <w:szCs w:val="24"/>
        </w:rPr>
        <w:t>Совместно с заказчиком принять участие в представлении Заключение ЭПБ для рассмотрения и утверждения в Ростехнадзоре.</w:t>
      </w:r>
    </w:p>
    <w:p w:rsidR="00FF0B3C" w:rsidRPr="00976612" w:rsidRDefault="00FF0B3C" w:rsidP="00FF0B3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F0B3C" w:rsidRPr="00976612" w:rsidRDefault="00FF0B3C" w:rsidP="00FF0B3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 Требования к подрядной организации:</w:t>
      </w:r>
    </w:p>
    <w:p w:rsidR="00FF0B3C" w:rsidRPr="00976612" w:rsidRDefault="00FF0B3C" w:rsidP="00FF0B3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0911C2" w:rsidRPr="00FF08FF" w:rsidRDefault="000911C2" w:rsidP="00FF08FF">
      <w:pPr>
        <w:widowControl/>
        <w:numPr>
          <w:ilvl w:val="0"/>
          <w:numId w:val="3"/>
        </w:numPr>
        <w:tabs>
          <w:tab w:val="clear" w:pos="851"/>
          <w:tab w:val="num" w:pos="709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8FF">
        <w:rPr>
          <w:rFonts w:ascii="Times New Roman" w:hAnsi="Times New Roman" w:cs="Times New Roman"/>
          <w:sz w:val="24"/>
          <w:szCs w:val="24"/>
        </w:rPr>
        <w:t>опыт работы по проведению комплексных обследований и проведения экспертизы промышленной безопасности зданий и сооружений промышленных предприятий не менее 5 лет;</w:t>
      </w:r>
    </w:p>
    <w:p w:rsidR="000911C2" w:rsidRPr="00FF08FF" w:rsidRDefault="000911C2" w:rsidP="00FF08FF">
      <w:pPr>
        <w:widowControl/>
        <w:numPr>
          <w:ilvl w:val="0"/>
          <w:numId w:val="3"/>
        </w:numPr>
        <w:tabs>
          <w:tab w:val="clear" w:pos="851"/>
          <w:tab w:val="num" w:pos="709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08FF">
        <w:rPr>
          <w:rFonts w:ascii="Times New Roman" w:hAnsi="Times New Roman" w:cs="Times New Roman"/>
          <w:sz w:val="24"/>
          <w:szCs w:val="24"/>
        </w:rPr>
        <w:t>наличие лицензии Федеральной службы по экологическому, технологическому и атомному надзору (Ростехнадзора) на проведение экспертизы промышленной безопасности технических устройств, зданий и сооружений на опасных производственных объектах;</w:t>
      </w:r>
    </w:p>
    <w:p w:rsidR="000911C2" w:rsidRPr="00FF08FF" w:rsidRDefault="000911C2" w:rsidP="00FF08FF">
      <w:pPr>
        <w:widowControl/>
        <w:numPr>
          <w:ilvl w:val="0"/>
          <w:numId w:val="3"/>
        </w:numPr>
        <w:tabs>
          <w:tab w:val="clear" w:pos="851"/>
          <w:tab w:val="num" w:pos="709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08FF">
        <w:rPr>
          <w:rFonts w:ascii="Times New Roman" w:hAnsi="Times New Roman" w:cs="Times New Roman"/>
          <w:sz w:val="24"/>
          <w:szCs w:val="24"/>
        </w:rPr>
        <w:t>наличие Свидетельства о членстве в СРО и допуска к работам по обследованию строительных конструкций зданий и сооружений (пункт 12 раздела II Приказа Министерства регионального развития РФ от 30.12.2009 № 624);</w:t>
      </w:r>
    </w:p>
    <w:p w:rsidR="000911C2" w:rsidRPr="00FF08FF" w:rsidRDefault="000911C2" w:rsidP="00FF08FF">
      <w:pPr>
        <w:widowControl/>
        <w:numPr>
          <w:ilvl w:val="0"/>
          <w:numId w:val="3"/>
        </w:numPr>
        <w:tabs>
          <w:tab w:val="clear" w:pos="851"/>
          <w:tab w:val="num" w:pos="709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08FF">
        <w:rPr>
          <w:rFonts w:ascii="Times New Roman" w:hAnsi="Times New Roman" w:cs="Times New Roman"/>
          <w:sz w:val="24"/>
          <w:szCs w:val="24"/>
        </w:rPr>
        <w:t>желательно иметь лабораторию неразрушающего контроля со свидетельствами о её аккредитации и аттестации;</w:t>
      </w:r>
    </w:p>
    <w:p w:rsidR="000911C2" w:rsidRPr="00FF08FF" w:rsidRDefault="000911C2" w:rsidP="00FF08FF">
      <w:pPr>
        <w:widowControl/>
        <w:numPr>
          <w:ilvl w:val="0"/>
          <w:numId w:val="3"/>
        </w:numPr>
        <w:tabs>
          <w:tab w:val="clear" w:pos="851"/>
          <w:tab w:val="num" w:pos="709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08FF">
        <w:rPr>
          <w:rFonts w:ascii="Times New Roman" w:hAnsi="Times New Roman" w:cs="Times New Roman"/>
          <w:sz w:val="24"/>
          <w:szCs w:val="24"/>
        </w:rPr>
        <w:t>желательно иметь сертификат соответствия требованиям ГОСТ Р и СО 9001-2008 (ISO 9001-2008);</w:t>
      </w:r>
    </w:p>
    <w:p w:rsidR="000911C2" w:rsidRPr="00FF08FF" w:rsidRDefault="000911C2" w:rsidP="00FF08FF">
      <w:pPr>
        <w:widowControl/>
        <w:numPr>
          <w:ilvl w:val="0"/>
          <w:numId w:val="3"/>
        </w:numPr>
        <w:tabs>
          <w:tab w:val="clear" w:pos="851"/>
          <w:tab w:val="num" w:pos="709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08FF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FF0B3C" w:rsidRPr="00BE5330" w:rsidRDefault="00BE5330" w:rsidP="00BE5330">
      <w:pPr>
        <w:widowControl/>
        <w:numPr>
          <w:ilvl w:val="0"/>
          <w:numId w:val="3"/>
        </w:numPr>
        <w:tabs>
          <w:tab w:val="clear" w:pos="851"/>
          <w:tab w:val="num" w:pos="709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5330">
        <w:rPr>
          <w:rFonts w:ascii="Times New Roman" w:hAnsi="Times New Roman" w:cs="Times New Roman"/>
          <w:sz w:val="24"/>
          <w:szCs w:val="24"/>
        </w:rPr>
        <w:t>работники экспертной организации после ознакомления с Экологической политикой ОАО «ТГК-1» принимают на себя обязательства по её выполнению при производстве работ на территории предприятия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0B3C" w:rsidRPr="00976612" w:rsidRDefault="00FF0B3C" w:rsidP="00FF0B3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AF7D3D" w:rsidRPr="000504F6" w:rsidRDefault="00BF3B1E" w:rsidP="000504F6">
      <w:pPr>
        <w:widowControl/>
        <w:numPr>
          <w:ilvl w:val="0"/>
          <w:numId w:val="3"/>
        </w:numPr>
        <w:tabs>
          <w:tab w:val="clear" w:pos="851"/>
          <w:tab w:val="num" w:pos="709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F7D3D" w:rsidRPr="000504F6">
        <w:rPr>
          <w:rFonts w:ascii="Times New Roman" w:hAnsi="Times New Roman" w:cs="Times New Roman"/>
          <w:sz w:val="24"/>
          <w:szCs w:val="24"/>
        </w:rPr>
        <w:t>желательно иметь производственно-техническую базу, обеспечивающую возможность выполнения заявленного комплексного обследования;</w:t>
      </w:r>
    </w:p>
    <w:p w:rsidR="00AF7D3D" w:rsidRPr="000504F6" w:rsidRDefault="00AF7D3D" w:rsidP="000504F6">
      <w:pPr>
        <w:widowControl/>
        <w:numPr>
          <w:ilvl w:val="0"/>
          <w:numId w:val="3"/>
        </w:numPr>
        <w:tabs>
          <w:tab w:val="clear" w:pos="851"/>
          <w:tab w:val="num" w:pos="709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04F6">
        <w:rPr>
          <w:rFonts w:ascii="Times New Roman" w:hAnsi="Times New Roman" w:cs="Times New Roman"/>
          <w:sz w:val="24"/>
          <w:szCs w:val="24"/>
        </w:rPr>
        <w:t>располагать специалистами кадрами, обладающими соответствующей квалификацией;</w:t>
      </w:r>
    </w:p>
    <w:p w:rsidR="00AF7D3D" w:rsidRPr="000504F6" w:rsidRDefault="00AF7D3D" w:rsidP="000504F6">
      <w:pPr>
        <w:widowControl/>
        <w:numPr>
          <w:ilvl w:val="0"/>
          <w:numId w:val="3"/>
        </w:numPr>
        <w:tabs>
          <w:tab w:val="clear" w:pos="851"/>
          <w:tab w:val="num" w:pos="709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04F6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BE5330" w:rsidRPr="000504F6">
        <w:rPr>
          <w:rFonts w:ascii="Times New Roman" w:hAnsi="Times New Roman" w:cs="Times New Roman"/>
          <w:sz w:val="24"/>
          <w:szCs w:val="24"/>
        </w:rPr>
        <w:t>объектов</w:t>
      </w:r>
      <w:r w:rsidRPr="000504F6">
        <w:rPr>
          <w:rFonts w:ascii="Times New Roman" w:hAnsi="Times New Roman" w:cs="Times New Roman"/>
          <w:sz w:val="24"/>
          <w:szCs w:val="24"/>
        </w:rPr>
        <w:t>);</w:t>
      </w:r>
    </w:p>
    <w:p w:rsidR="00AF7D3D" w:rsidRPr="000504F6" w:rsidRDefault="00AF7D3D" w:rsidP="000504F6">
      <w:pPr>
        <w:widowControl/>
        <w:numPr>
          <w:ilvl w:val="0"/>
          <w:numId w:val="3"/>
        </w:numPr>
        <w:tabs>
          <w:tab w:val="clear" w:pos="851"/>
          <w:tab w:val="num" w:pos="709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04F6">
        <w:rPr>
          <w:rFonts w:ascii="Times New Roman" w:hAnsi="Times New Roman" w:cs="Times New Roman"/>
          <w:sz w:val="24"/>
          <w:szCs w:val="24"/>
        </w:rPr>
        <w:t xml:space="preserve">досконально знать особенности </w:t>
      </w:r>
      <w:r w:rsidR="000504F6">
        <w:rPr>
          <w:rFonts w:ascii="Times New Roman" w:hAnsi="Times New Roman" w:cs="Times New Roman"/>
          <w:sz w:val="24"/>
          <w:szCs w:val="24"/>
        </w:rPr>
        <w:t>обследуемого</w:t>
      </w:r>
      <w:r w:rsidRPr="000504F6">
        <w:rPr>
          <w:rFonts w:ascii="Times New Roman" w:hAnsi="Times New Roman" w:cs="Times New Roman"/>
          <w:sz w:val="24"/>
          <w:szCs w:val="24"/>
        </w:rPr>
        <w:t xml:space="preserve"> оборудования;</w:t>
      </w:r>
    </w:p>
    <w:p w:rsidR="00BD2FC0" w:rsidRPr="000504F6" w:rsidRDefault="00BD2FC0" w:rsidP="000504F6">
      <w:pPr>
        <w:widowControl/>
        <w:numPr>
          <w:ilvl w:val="0"/>
          <w:numId w:val="3"/>
        </w:numPr>
        <w:tabs>
          <w:tab w:val="clear" w:pos="851"/>
          <w:tab w:val="num" w:pos="709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04F6">
        <w:rPr>
          <w:rFonts w:ascii="Times New Roman" w:hAnsi="Times New Roman" w:cs="Times New Roman"/>
          <w:sz w:val="24"/>
          <w:szCs w:val="24"/>
        </w:rPr>
        <w:t>самостоятельно выполнять устройство лесов и подмостей;</w:t>
      </w:r>
    </w:p>
    <w:p w:rsidR="00BD2FC0" w:rsidRPr="000504F6" w:rsidRDefault="00BD2FC0" w:rsidP="000504F6">
      <w:pPr>
        <w:widowControl/>
        <w:numPr>
          <w:ilvl w:val="0"/>
          <w:numId w:val="3"/>
        </w:numPr>
        <w:tabs>
          <w:tab w:val="clear" w:pos="851"/>
          <w:tab w:val="num" w:pos="709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04F6">
        <w:rPr>
          <w:rFonts w:ascii="Times New Roman" w:hAnsi="Times New Roman" w:cs="Times New Roman"/>
          <w:sz w:val="24"/>
          <w:szCs w:val="24"/>
        </w:rPr>
        <w:t>иметь все необходимые для обследования инструменты</w:t>
      </w:r>
      <w:r w:rsidR="000504F6" w:rsidRPr="000504F6">
        <w:rPr>
          <w:rFonts w:ascii="Times New Roman" w:hAnsi="Times New Roman" w:cs="Times New Roman"/>
          <w:sz w:val="24"/>
          <w:szCs w:val="24"/>
        </w:rPr>
        <w:t xml:space="preserve"> </w:t>
      </w:r>
      <w:r w:rsidRPr="000504F6">
        <w:rPr>
          <w:rFonts w:ascii="Times New Roman" w:hAnsi="Times New Roman" w:cs="Times New Roman"/>
          <w:sz w:val="24"/>
          <w:szCs w:val="24"/>
        </w:rPr>
        <w:t>и специальные приспособления;</w:t>
      </w:r>
    </w:p>
    <w:p w:rsidR="000504F6" w:rsidRPr="000504F6" w:rsidRDefault="000504F6" w:rsidP="000504F6">
      <w:pPr>
        <w:widowControl/>
        <w:numPr>
          <w:ilvl w:val="0"/>
          <w:numId w:val="3"/>
        </w:numPr>
        <w:tabs>
          <w:tab w:val="clear" w:pos="851"/>
          <w:tab w:val="num" w:pos="709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04F6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AF7D3D" w:rsidRPr="000504F6" w:rsidRDefault="00AF7D3D" w:rsidP="000504F6">
      <w:pPr>
        <w:widowControl/>
        <w:numPr>
          <w:ilvl w:val="0"/>
          <w:numId w:val="3"/>
        </w:numPr>
        <w:tabs>
          <w:tab w:val="clear" w:pos="851"/>
          <w:tab w:val="num" w:pos="709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04F6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исполнительной документации;</w:t>
      </w:r>
    </w:p>
    <w:p w:rsidR="00AF7D3D" w:rsidRPr="000504F6" w:rsidRDefault="000504F6" w:rsidP="000504F6">
      <w:pPr>
        <w:widowControl/>
        <w:numPr>
          <w:ilvl w:val="0"/>
          <w:numId w:val="3"/>
        </w:numPr>
        <w:tabs>
          <w:tab w:val="clear" w:pos="851"/>
          <w:tab w:val="num" w:pos="709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F7D3D" w:rsidRPr="000504F6">
        <w:rPr>
          <w:rFonts w:ascii="Times New Roman" w:hAnsi="Times New Roman" w:cs="Times New Roman"/>
          <w:sz w:val="24"/>
          <w:szCs w:val="24"/>
        </w:rPr>
        <w:t>беспечить выполнение работ в соответствии с согласованным календарным планом работ;</w:t>
      </w:r>
    </w:p>
    <w:p w:rsidR="00AF7D3D" w:rsidRPr="000504F6" w:rsidRDefault="00AF7D3D" w:rsidP="000504F6">
      <w:pPr>
        <w:widowControl/>
        <w:numPr>
          <w:ilvl w:val="0"/>
          <w:numId w:val="3"/>
        </w:numPr>
        <w:tabs>
          <w:tab w:val="clear" w:pos="851"/>
          <w:tab w:val="num" w:pos="709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04F6">
        <w:rPr>
          <w:rFonts w:ascii="Times New Roman" w:hAnsi="Times New Roman" w:cs="Times New Roman"/>
          <w:sz w:val="24"/>
          <w:szCs w:val="24"/>
        </w:rPr>
        <w:t>обязательное наличие однотипной спецодежды с названием и логотипом подрядной организации.</w:t>
      </w:r>
    </w:p>
    <w:p w:rsidR="00AF7D3D" w:rsidRDefault="00AF7D3D" w:rsidP="00FF0B3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FF0B3C" w:rsidRPr="00976612" w:rsidRDefault="00FF0B3C" w:rsidP="00FF0B3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F0B3C" w:rsidRPr="00976612" w:rsidRDefault="00FF0B3C" w:rsidP="00FF0B3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2.3. Требования к Субподрядчикам:</w:t>
      </w:r>
    </w:p>
    <w:p w:rsidR="00FF0B3C" w:rsidRPr="000504F6" w:rsidRDefault="00FF0B3C" w:rsidP="00FF0B3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504F6">
        <w:rPr>
          <w:rFonts w:ascii="Times New Roman" w:hAnsi="Times New Roman" w:cs="Times New Roman"/>
          <w:color w:val="000000" w:themeColor="text1"/>
          <w:sz w:val="24"/>
          <w:szCs w:val="24"/>
        </w:rPr>
        <w:t>Указываются требования Заказчика к субподрядной организации:</w:t>
      </w:r>
    </w:p>
    <w:p w:rsidR="00FF0B3C" w:rsidRPr="00BF3B1E" w:rsidRDefault="00FF0B3C" w:rsidP="000504F6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F3B1E">
        <w:rPr>
          <w:rFonts w:ascii="Times New Roman" w:hAnsi="Times New Roman" w:cs="Times New Roman"/>
          <w:sz w:val="24"/>
          <w:szCs w:val="24"/>
        </w:rPr>
        <w:t xml:space="preserve">при планирующемся привлечении для выполнения работ Субподрядчиков Подрядчик должен иметь </w:t>
      </w:r>
      <w:r w:rsidR="000504F6" w:rsidRPr="00BF3B1E">
        <w:rPr>
          <w:rFonts w:ascii="Times New Roman" w:hAnsi="Times New Roman" w:cs="Times New Roman"/>
          <w:sz w:val="24"/>
          <w:szCs w:val="24"/>
        </w:rPr>
        <w:t>допуск СРО</w:t>
      </w:r>
      <w:r w:rsidRPr="00BF3B1E">
        <w:rPr>
          <w:rFonts w:ascii="Times New Roman" w:hAnsi="Times New Roman" w:cs="Times New Roman"/>
          <w:sz w:val="24"/>
          <w:szCs w:val="24"/>
        </w:rPr>
        <w:t xml:space="preserve"> на исполнение функций генерального подрядчика;</w:t>
      </w:r>
    </w:p>
    <w:p w:rsidR="00FF0B3C" w:rsidRPr="00BF3B1E" w:rsidRDefault="00FF0B3C" w:rsidP="00FF0B3C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F3B1E">
        <w:rPr>
          <w:rFonts w:ascii="Times New Roman" w:hAnsi="Times New Roman" w:cs="Times New Roman"/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FF0B3C" w:rsidRPr="00BF3B1E" w:rsidRDefault="00FF0B3C" w:rsidP="00FF0B3C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F3B1E">
        <w:rPr>
          <w:rFonts w:ascii="Times New Roman" w:hAnsi="Times New Roman" w:cs="Times New Roman"/>
          <w:sz w:val="24"/>
          <w:szCs w:val="24"/>
        </w:rPr>
        <w:t xml:space="preserve">Подрядчик должен включить в свою заявку на участие в </w:t>
      </w:r>
      <w:r w:rsidR="006A4AAC">
        <w:rPr>
          <w:rFonts w:ascii="Times New Roman" w:hAnsi="Times New Roman" w:cs="Times New Roman"/>
          <w:sz w:val="24"/>
          <w:szCs w:val="24"/>
        </w:rPr>
        <w:t xml:space="preserve">ОЗП </w:t>
      </w:r>
      <w:r w:rsidRPr="00BF3B1E">
        <w:rPr>
          <w:rFonts w:ascii="Times New Roman" w:hAnsi="Times New Roman" w:cs="Times New Roman"/>
          <w:sz w:val="24"/>
          <w:szCs w:val="24"/>
        </w:rPr>
        <w:t>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FF0B3C" w:rsidRPr="00BF3B1E" w:rsidRDefault="00FF0B3C" w:rsidP="00FF0B3C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F3B1E">
        <w:rPr>
          <w:rFonts w:ascii="Times New Roman" w:hAnsi="Times New Roman" w:cs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Организатора </w:t>
      </w:r>
      <w:r w:rsidR="006A4AAC">
        <w:rPr>
          <w:rFonts w:ascii="Times New Roman" w:hAnsi="Times New Roman" w:cs="Times New Roman"/>
          <w:sz w:val="24"/>
          <w:szCs w:val="24"/>
        </w:rPr>
        <w:t>ОЗП</w:t>
      </w:r>
      <w:r w:rsidRPr="00BF3B1E">
        <w:rPr>
          <w:rFonts w:ascii="Times New Roman" w:hAnsi="Times New Roman" w:cs="Times New Roman"/>
          <w:sz w:val="24"/>
          <w:szCs w:val="24"/>
        </w:rPr>
        <w:t>, изложенным в закупочной документации;</w:t>
      </w:r>
    </w:p>
    <w:p w:rsidR="00FF0B3C" w:rsidRPr="00BF3B1E" w:rsidRDefault="00FF0B3C" w:rsidP="00FF0B3C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F3B1E">
        <w:rPr>
          <w:rFonts w:ascii="Times New Roman" w:hAnsi="Times New Roman" w:cs="Times New Roman"/>
          <w:sz w:val="24"/>
          <w:szCs w:val="24"/>
        </w:rPr>
        <w:t xml:space="preserve">Организатор </w:t>
      </w:r>
      <w:r w:rsidR="006A4AAC">
        <w:rPr>
          <w:rFonts w:ascii="Times New Roman" w:hAnsi="Times New Roman" w:cs="Times New Roman"/>
          <w:sz w:val="24"/>
          <w:szCs w:val="24"/>
        </w:rPr>
        <w:t xml:space="preserve">ОЗП </w:t>
      </w:r>
      <w:r w:rsidRPr="00BF3B1E">
        <w:rPr>
          <w:rFonts w:ascii="Times New Roman" w:hAnsi="Times New Roman" w:cs="Times New Roman"/>
          <w:sz w:val="24"/>
          <w:szCs w:val="24"/>
        </w:rPr>
        <w:t>оставляет за собой право отклонить любого из предложенных Субподрядчиков.</w:t>
      </w:r>
    </w:p>
    <w:p w:rsidR="00FF0B3C" w:rsidRDefault="00FF0B3C" w:rsidP="00FF0B3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68FB" w:rsidRDefault="00F268FB" w:rsidP="00FF0B3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68FB" w:rsidRPr="00976612" w:rsidRDefault="00F268FB" w:rsidP="00FF0B3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268FB" w:rsidRPr="00976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ACD6835"/>
    <w:multiLevelType w:val="hybridMultilevel"/>
    <w:tmpl w:val="F454DB02"/>
    <w:lvl w:ilvl="0" w:tplc="56FA305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77E0945"/>
    <w:multiLevelType w:val="hybridMultilevel"/>
    <w:tmpl w:val="B16291C0"/>
    <w:lvl w:ilvl="0" w:tplc="79BED4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E14AA8"/>
    <w:multiLevelType w:val="hybridMultilevel"/>
    <w:tmpl w:val="8B76A648"/>
    <w:lvl w:ilvl="0" w:tplc="22F67D9C">
      <w:start w:val="1"/>
      <w:numFmt w:val="bullet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10" w:hanging="360"/>
      </w:pPr>
      <w:rPr>
        <w:rFonts w:ascii="Wingdings" w:hAnsi="Wingdings" w:hint="default"/>
      </w:rPr>
    </w:lvl>
  </w:abstractNum>
  <w:abstractNum w:abstractNumId="7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4574E9"/>
    <w:multiLevelType w:val="hybridMultilevel"/>
    <w:tmpl w:val="DBB0B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B3C"/>
    <w:rsid w:val="00037A3F"/>
    <w:rsid w:val="000431FB"/>
    <w:rsid w:val="000504F6"/>
    <w:rsid w:val="0005787D"/>
    <w:rsid w:val="000911C2"/>
    <w:rsid w:val="000B28A1"/>
    <w:rsid w:val="0011771B"/>
    <w:rsid w:val="00181CDB"/>
    <w:rsid w:val="00185A29"/>
    <w:rsid w:val="00236454"/>
    <w:rsid w:val="00236D79"/>
    <w:rsid w:val="00253B86"/>
    <w:rsid w:val="003904B8"/>
    <w:rsid w:val="00423EFE"/>
    <w:rsid w:val="004547B2"/>
    <w:rsid w:val="004B72C6"/>
    <w:rsid w:val="004C2B56"/>
    <w:rsid w:val="004F01A4"/>
    <w:rsid w:val="00533646"/>
    <w:rsid w:val="00553BCD"/>
    <w:rsid w:val="00597D7E"/>
    <w:rsid w:val="006A4AAC"/>
    <w:rsid w:val="00775C35"/>
    <w:rsid w:val="00890FC9"/>
    <w:rsid w:val="00A042AF"/>
    <w:rsid w:val="00AE6B94"/>
    <w:rsid w:val="00AF7D3D"/>
    <w:rsid w:val="00B82E2D"/>
    <w:rsid w:val="00BD2FC0"/>
    <w:rsid w:val="00BE5330"/>
    <w:rsid w:val="00BF3B1E"/>
    <w:rsid w:val="00C14F92"/>
    <w:rsid w:val="00D86FB2"/>
    <w:rsid w:val="00F268FB"/>
    <w:rsid w:val="00FB10C0"/>
    <w:rsid w:val="00FF08FF"/>
    <w:rsid w:val="00FF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B3C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5A2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5A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185A29"/>
    <w:pPr>
      <w:spacing w:line="240" w:lineRule="auto"/>
    </w:pPr>
  </w:style>
  <w:style w:type="paragraph" w:styleId="a4">
    <w:name w:val="List Paragraph"/>
    <w:basedOn w:val="a"/>
    <w:uiPriority w:val="34"/>
    <w:qFormat/>
    <w:rsid w:val="00185A29"/>
    <w:pPr>
      <w:ind w:left="720"/>
      <w:contextualSpacing/>
    </w:pPr>
  </w:style>
  <w:style w:type="paragraph" w:styleId="a5">
    <w:name w:val="TOC Heading"/>
    <w:basedOn w:val="1"/>
    <w:next w:val="a"/>
    <w:uiPriority w:val="39"/>
    <w:semiHidden/>
    <w:unhideWhenUsed/>
    <w:qFormat/>
    <w:rsid w:val="00185A29"/>
    <w:pPr>
      <w:outlineLvl w:val="9"/>
    </w:pPr>
  </w:style>
  <w:style w:type="paragraph" w:styleId="a6">
    <w:name w:val="Balloon Text"/>
    <w:basedOn w:val="a"/>
    <w:link w:val="a7"/>
    <w:uiPriority w:val="99"/>
    <w:semiHidden/>
    <w:unhideWhenUsed/>
    <w:rsid w:val="004B72C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B3C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5A2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5A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185A29"/>
    <w:pPr>
      <w:spacing w:line="240" w:lineRule="auto"/>
    </w:pPr>
  </w:style>
  <w:style w:type="paragraph" w:styleId="a4">
    <w:name w:val="List Paragraph"/>
    <w:basedOn w:val="a"/>
    <w:uiPriority w:val="34"/>
    <w:qFormat/>
    <w:rsid w:val="00185A29"/>
    <w:pPr>
      <w:ind w:left="720"/>
      <w:contextualSpacing/>
    </w:pPr>
  </w:style>
  <w:style w:type="paragraph" w:styleId="a5">
    <w:name w:val="TOC Heading"/>
    <w:basedOn w:val="1"/>
    <w:next w:val="a"/>
    <w:uiPriority w:val="39"/>
    <w:semiHidden/>
    <w:unhideWhenUsed/>
    <w:qFormat/>
    <w:rsid w:val="00185A29"/>
    <w:pPr>
      <w:outlineLvl w:val="9"/>
    </w:pPr>
  </w:style>
  <w:style w:type="paragraph" w:styleId="a6">
    <w:name w:val="Balloon Text"/>
    <w:basedOn w:val="a"/>
    <w:link w:val="a7"/>
    <w:uiPriority w:val="99"/>
    <w:semiHidden/>
    <w:unhideWhenUsed/>
    <w:rsid w:val="004B72C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72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2CB71-4C98-483A-AE33-73545CE20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1920</Words>
  <Characters>10945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Малофеев</dc:creator>
  <cp:lastModifiedBy>Мусатова Светлана Николаевна</cp:lastModifiedBy>
  <cp:revision>10</cp:revision>
  <cp:lastPrinted>2013-03-19T07:45:00Z</cp:lastPrinted>
  <dcterms:created xsi:type="dcterms:W3CDTF">2013-03-05T08:22:00Z</dcterms:created>
  <dcterms:modified xsi:type="dcterms:W3CDTF">2013-04-01T12:39:00Z</dcterms:modified>
</cp:coreProperties>
</file>